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Расписание  занятий  по платным образовательным услугам   «Центр развития ребенка - детский сад № 227».</w:t>
      </w:r>
    </w:p>
    <w:p w14:paraId="02000000">
      <w:pPr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                                                                                                                                                                  (Здание 2).</w:t>
      </w:r>
    </w:p>
    <w:p w14:paraId="03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Style_1"/>
        <w:tblInd w:type="dxa" w:w="-1450"/>
        <w:tblLayout w:type="fixed"/>
      </w:tblPr>
      <w:tblGrid>
        <w:gridCol w:w="3686"/>
        <w:gridCol w:w="3685"/>
        <w:gridCol w:w="3686"/>
        <w:gridCol w:w="3512"/>
      </w:tblGrid>
      <w:tr>
        <w:tc>
          <w:tcPr>
            <w:tcW w:type="dxa" w:w="14569"/>
            <w:gridSpan w:val="4"/>
          </w:tcPr>
          <w:p w14:paraId="0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Вторые младшие</w:t>
            </w:r>
            <w:r>
              <w:rPr>
                <w:rFonts w:ascii="Times New Roman" w:hAnsi="Times New Roman"/>
                <w:b w:val="1"/>
                <w:sz w:val="24"/>
              </w:rPr>
              <w:t xml:space="preserve"> и средние </w:t>
            </w:r>
            <w:r>
              <w:rPr>
                <w:rFonts w:ascii="Times New Roman" w:hAnsi="Times New Roman"/>
                <w:b w:val="1"/>
                <w:sz w:val="24"/>
              </w:rPr>
              <w:t>группы</w:t>
            </w:r>
          </w:p>
        </w:tc>
      </w:tr>
      <w:tr>
        <w:tc>
          <w:tcPr>
            <w:tcW w:type="dxa" w:w="3686"/>
          </w:tcPr>
          <w:p w14:paraId="0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Понедельник</w:t>
            </w:r>
          </w:p>
        </w:tc>
        <w:tc>
          <w:tcPr>
            <w:tcW w:type="dxa" w:w="3685"/>
          </w:tcPr>
          <w:p w14:paraId="0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Вторник</w:t>
            </w:r>
          </w:p>
        </w:tc>
        <w:tc>
          <w:tcPr>
            <w:tcW w:type="dxa" w:w="3686"/>
          </w:tcPr>
          <w:p w14:paraId="0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Среда</w:t>
            </w:r>
          </w:p>
        </w:tc>
        <w:tc>
          <w:tcPr>
            <w:tcW w:type="dxa" w:w="3512"/>
          </w:tcPr>
          <w:p w14:paraId="0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Четверг</w:t>
            </w:r>
          </w:p>
        </w:tc>
      </w:tr>
      <w:tr>
        <w:tc>
          <w:tcPr>
            <w:tcW w:type="dxa" w:w="3686"/>
          </w:tcPr>
          <w:p w14:paraId="0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«Сказки солёного теста»</w:t>
            </w:r>
          </w:p>
          <w:p w14:paraId="0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Арабачян Р.А.</w:t>
            </w:r>
          </w:p>
          <w:p w14:paraId="0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0C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15.00 – 15.30 –</w:t>
            </w:r>
            <w:r>
              <w:rPr>
                <w:rFonts w:ascii="Times New Roman" w:hAnsi="Times New Roman"/>
                <w:b w:val="1"/>
                <w:sz w:val="24"/>
              </w:rPr>
              <w:t>5 и 10</w:t>
            </w:r>
            <w:r>
              <w:rPr>
                <w:rFonts w:ascii="Times New Roman" w:hAnsi="Times New Roman"/>
                <w:b w:val="1"/>
                <w:sz w:val="24"/>
              </w:rPr>
              <w:t xml:space="preserve"> группы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</w:p>
          <w:p w14:paraId="0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 15.35 – 16.05 </w:t>
            </w:r>
            <w:r>
              <w:rPr>
                <w:rFonts w:ascii="Times New Roman" w:hAnsi="Times New Roman"/>
                <w:b w:val="1"/>
                <w:sz w:val="24"/>
              </w:rPr>
              <w:t>–</w:t>
            </w:r>
            <w:r>
              <w:rPr>
                <w:rFonts w:ascii="Times New Roman" w:hAnsi="Times New Roman"/>
                <w:b w:val="1"/>
                <w:sz w:val="24"/>
              </w:rPr>
              <w:t xml:space="preserve"> 7</w:t>
            </w:r>
            <w:r>
              <w:rPr>
                <w:rFonts w:ascii="Times New Roman" w:hAnsi="Times New Roman"/>
                <w:b w:val="1"/>
                <w:sz w:val="24"/>
              </w:rPr>
              <w:t xml:space="preserve"> и 4 группы</w:t>
            </w:r>
          </w:p>
          <w:p w14:paraId="0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3685"/>
          </w:tcPr>
          <w:p w14:paraId="0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«Лего-конструирование»</w:t>
            </w:r>
          </w:p>
          <w:p w14:paraId="1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Моржухина Н.И.</w:t>
            </w:r>
          </w:p>
          <w:p w14:paraId="1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1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15.00-15.30 – 5 группа</w:t>
            </w:r>
          </w:p>
          <w:p w14:paraId="13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15.35 – 16.05 – 10</w:t>
            </w:r>
            <w:r>
              <w:rPr>
                <w:rFonts w:ascii="Times New Roman" w:hAnsi="Times New Roman"/>
                <w:b w:val="1"/>
                <w:sz w:val="24"/>
              </w:rPr>
              <w:t xml:space="preserve"> группа</w:t>
            </w:r>
          </w:p>
          <w:p w14:paraId="1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16.20-16.50 – 4</w:t>
            </w:r>
            <w:r>
              <w:rPr>
                <w:rFonts w:ascii="Times New Roman" w:hAnsi="Times New Roman"/>
                <w:b w:val="1"/>
                <w:sz w:val="24"/>
              </w:rPr>
              <w:t xml:space="preserve"> группа</w:t>
            </w:r>
          </w:p>
        </w:tc>
        <w:tc>
          <w:tcPr>
            <w:tcW w:type="dxa" w:w="3686"/>
          </w:tcPr>
          <w:p w14:paraId="1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«Лего-конструирование»</w:t>
            </w:r>
          </w:p>
          <w:p w14:paraId="1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Моржухина Н.И.</w:t>
            </w:r>
          </w:p>
          <w:p w14:paraId="17000000">
            <w:pPr>
              <w:rPr>
                <w:rFonts w:ascii="Times New Roman" w:hAnsi="Times New Roman"/>
                <w:sz w:val="24"/>
              </w:rPr>
            </w:pPr>
          </w:p>
          <w:p w14:paraId="1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15.00 – 15.30 – 7 группа</w:t>
            </w:r>
          </w:p>
          <w:p w14:paraId="1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512"/>
          </w:tcPr>
          <w:p w14:paraId="1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686"/>
          </w:tcPr>
          <w:p w14:paraId="1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«Песочная живопись»</w:t>
            </w:r>
          </w:p>
          <w:p w14:paraId="1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Веденеева А.О.</w:t>
            </w:r>
          </w:p>
          <w:p w14:paraId="1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1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16.20-16.50 – 5 и 10</w:t>
            </w:r>
            <w:r>
              <w:rPr>
                <w:rFonts w:ascii="Times New Roman" w:hAnsi="Times New Roman"/>
                <w:b w:val="1"/>
                <w:sz w:val="24"/>
              </w:rPr>
              <w:t xml:space="preserve"> гр.</w:t>
            </w:r>
          </w:p>
          <w:p w14:paraId="1F000000">
            <w:pPr>
              <w:ind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type="dxa" w:w="3685"/>
          </w:tcPr>
          <w:p w14:paraId="20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3686"/>
          </w:tcPr>
          <w:p w14:paraId="2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512"/>
          </w:tcPr>
          <w:p w14:paraId="2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«Песочная живопись»</w:t>
            </w:r>
          </w:p>
          <w:p w14:paraId="2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Веденеева А.О.</w:t>
            </w:r>
          </w:p>
          <w:p w14:paraId="2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2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16.20-16.50 – 4 и 7</w:t>
            </w:r>
            <w:r>
              <w:rPr>
                <w:rFonts w:ascii="Times New Roman" w:hAnsi="Times New Roman"/>
                <w:b w:val="1"/>
                <w:sz w:val="24"/>
              </w:rPr>
              <w:t xml:space="preserve"> группа</w:t>
            </w:r>
          </w:p>
        </w:tc>
      </w:tr>
      <w:tr>
        <w:tc>
          <w:tcPr>
            <w:tcW w:type="dxa" w:w="14569"/>
            <w:gridSpan w:val="4"/>
          </w:tcPr>
          <w:p w14:paraId="26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Старшие и подготовительные группы</w:t>
            </w:r>
          </w:p>
        </w:tc>
      </w:tr>
      <w:tr>
        <w:tc>
          <w:tcPr>
            <w:tcW w:type="dxa" w:w="3686"/>
          </w:tcPr>
          <w:p w14:paraId="2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Понедельник</w:t>
            </w:r>
          </w:p>
        </w:tc>
        <w:tc>
          <w:tcPr>
            <w:tcW w:type="dxa" w:w="3685"/>
          </w:tcPr>
          <w:p w14:paraId="2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Вторник</w:t>
            </w:r>
          </w:p>
        </w:tc>
        <w:tc>
          <w:tcPr>
            <w:tcW w:type="dxa" w:w="3686"/>
          </w:tcPr>
          <w:p w14:paraId="2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Среда</w:t>
            </w:r>
          </w:p>
        </w:tc>
        <w:tc>
          <w:tcPr>
            <w:tcW w:type="dxa" w:w="3512"/>
          </w:tcPr>
          <w:p w14:paraId="2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Четверг</w:t>
            </w:r>
          </w:p>
        </w:tc>
      </w:tr>
      <w:tr>
        <w:tc>
          <w:tcPr>
            <w:tcW w:type="dxa" w:w="3686"/>
          </w:tcPr>
          <w:p w14:paraId="2B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«Весёлые бусинки»</w:t>
            </w:r>
          </w:p>
          <w:p w14:paraId="2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Веденеева А.О.</w:t>
            </w:r>
          </w:p>
          <w:p w14:paraId="2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2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15.00-15.30  - 6-7 лет</w:t>
            </w:r>
          </w:p>
          <w:p w14:paraId="2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15.35-16.05 - 5-6 лет</w:t>
            </w:r>
          </w:p>
        </w:tc>
        <w:tc>
          <w:tcPr>
            <w:tcW w:type="dxa" w:w="3685"/>
          </w:tcPr>
          <w:p w14:paraId="30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«Читайка»</w:t>
            </w:r>
          </w:p>
          <w:p w14:paraId="3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Разумова Е.Д.</w:t>
            </w:r>
          </w:p>
          <w:p w14:paraId="3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33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15.00-15.30  - 6-7 лет</w:t>
            </w:r>
          </w:p>
        </w:tc>
        <w:tc>
          <w:tcPr>
            <w:tcW w:type="dxa" w:w="3686"/>
          </w:tcPr>
          <w:p w14:paraId="3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«Умелые ладошки»</w:t>
            </w:r>
          </w:p>
          <w:p w14:paraId="3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Еремеева И.П.</w:t>
            </w:r>
          </w:p>
          <w:p w14:paraId="3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(5-7 лет)</w:t>
            </w:r>
          </w:p>
          <w:p w14:paraId="37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15.00-15.30  - </w:t>
            </w:r>
            <w:r>
              <w:rPr>
                <w:rFonts w:ascii="Times New Roman" w:hAnsi="Times New Roman"/>
                <w:b w:val="1"/>
                <w:sz w:val="24"/>
              </w:rPr>
              <w:t xml:space="preserve">I </w:t>
            </w:r>
            <w:r>
              <w:rPr>
                <w:rFonts w:ascii="Times New Roman" w:hAnsi="Times New Roman"/>
                <w:b w:val="1"/>
                <w:sz w:val="24"/>
              </w:rPr>
              <w:t>подгруппа</w:t>
            </w:r>
          </w:p>
          <w:p w14:paraId="3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15.30-16.0</w:t>
            </w:r>
            <w:r>
              <w:rPr>
                <w:rFonts w:ascii="Times New Roman" w:hAnsi="Times New Roman"/>
                <w:b w:val="1"/>
                <w:sz w:val="24"/>
              </w:rPr>
              <w:t xml:space="preserve">0  - </w:t>
            </w:r>
            <w:r>
              <w:rPr>
                <w:rFonts w:ascii="Times New Roman" w:hAnsi="Times New Roman"/>
                <w:b w:val="1"/>
                <w:sz w:val="24"/>
              </w:rPr>
              <w:t xml:space="preserve">II </w:t>
            </w:r>
            <w:r>
              <w:rPr>
                <w:rFonts w:ascii="Times New Roman" w:hAnsi="Times New Roman"/>
                <w:b w:val="1"/>
                <w:sz w:val="24"/>
              </w:rPr>
              <w:t>подгруппа</w:t>
            </w:r>
          </w:p>
          <w:p w14:paraId="3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3512"/>
          </w:tcPr>
          <w:p w14:paraId="3A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«Читайка»</w:t>
            </w:r>
          </w:p>
          <w:p w14:paraId="3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Разумова Е.Д.</w:t>
            </w:r>
          </w:p>
          <w:p w14:paraId="3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3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15.00-15.30 - 5-6 лет</w:t>
            </w:r>
          </w:p>
        </w:tc>
      </w:tr>
      <w:tr>
        <w:tc>
          <w:tcPr>
            <w:tcW w:type="dxa" w:w="3686"/>
          </w:tcPr>
          <w:p w14:paraId="3E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«ЛогикУм»</w:t>
            </w:r>
          </w:p>
          <w:p w14:paraId="3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Арабачян Р.А.</w:t>
            </w:r>
          </w:p>
          <w:p w14:paraId="40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16.30-17.00 (5-6 лет)</w:t>
            </w:r>
          </w:p>
          <w:p w14:paraId="4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17.05-17.35 (6-7 лет)</w:t>
            </w:r>
          </w:p>
        </w:tc>
        <w:tc>
          <w:tcPr>
            <w:tcW w:type="dxa" w:w="3685"/>
          </w:tcPr>
          <w:p w14:paraId="4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«Волшебный мир рисования»</w:t>
            </w:r>
          </w:p>
          <w:p w14:paraId="4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Смирнова А.М.</w:t>
            </w:r>
          </w:p>
          <w:p w14:paraId="44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5000000">
            <w:pPr>
              <w:tabs>
                <w:tab w:leader="none" w:pos="2205" w:val="left"/>
              </w:tabs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15.00-15.30 - 5-6</w:t>
            </w:r>
            <w:r>
              <w:rPr>
                <w:rFonts w:ascii="Times New Roman" w:hAnsi="Times New Roman"/>
                <w:b w:val="1"/>
                <w:sz w:val="24"/>
              </w:rPr>
              <w:t xml:space="preserve"> лет</w:t>
            </w:r>
          </w:p>
          <w:p w14:paraId="46000000">
            <w:pPr>
              <w:tabs>
                <w:tab w:leader="none" w:pos="2205" w:val="left"/>
              </w:tabs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15.30-16.00 – 6-7 лет</w:t>
            </w:r>
          </w:p>
          <w:p w14:paraId="47000000">
            <w:pPr>
              <w:tabs>
                <w:tab w:leader="none" w:pos="2205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686"/>
          </w:tcPr>
          <w:p w14:paraId="4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«Лего-конструирование и робототехника»</w:t>
            </w:r>
          </w:p>
          <w:p w14:paraId="4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 </w:t>
            </w:r>
            <w:r>
              <w:rPr>
                <w:rFonts w:ascii="Times New Roman" w:hAnsi="Times New Roman"/>
                <w:sz w:val="24"/>
              </w:rPr>
              <w:t>Моржухина Н.И.</w:t>
            </w:r>
          </w:p>
          <w:p w14:paraId="4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4B000000">
            <w:pPr>
              <w:tabs>
                <w:tab w:leader="none" w:pos="2205" w:val="left"/>
              </w:tabs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15.30-16.0</w:t>
            </w:r>
            <w:r>
              <w:rPr>
                <w:rFonts w:ascii="Times New Roman" w:hAnsi="Times New Roman"/>
                <w:b w:val="1"/>
                <w:sz w:val="24"/>
              </w:rPr>
              <w:t>0 - 5-7 лет</w:t>
            </w:r>
          </w:p>
          <w:p w14:paraId="4C000000">
            <w:pPr>
              <w:tabs>
                <w:tab w:leader="none" w:pos="2205" w:val="left"/>
              </w:tabs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3512"/>
          </w:tcPr>
          <w:p w14:paraId="4D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«Весёлые бусинки»</w:t>
            </w:r>
          </w:p>
          <w:p w14:paraId="4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Веденеева А.О.</w:t>
            </w:r>
          </w:p>
          <w:p w14:paraId="4F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  <w:p w14:paraId="50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15.00-15.30  - 6-7 лет</w:t>
            </w:r>
          </w:p>
          <w:p w14:paraId="5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15.35-16.05 - 5-6 лет</w:t>
            </w:r>
          </w:p>
        </w:tc>
      </w:tr>
      <w:tr>
        <w:tc>
          <w:tcPr>
            <w:tcW w:type="dxa" w:w="3686"/>
          </w:tcPr>
          <w:p w14:paraId="5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685"/>
          </w:tcPr>
          <w:p w14:paraId="5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686"/>
          </w:tcPr>
          <w:p w14:paraId="54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«Наука для дошколят»</w:t>
            </w:r>
          </w:p>
          <w:p w14:paraId="5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Моржухина Н.И.</w:t>
            </w:r>
          </w:p>
          <w:p w14:paraId="5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57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16.20-16.50 - 5-7 лет</w:t>
            </w:r>
          </w:p>
          <w:p w14:paraId="5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3512"/>
          </w:tcPr>
          <w:p w14:paraId="5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«Песочная живопись»</w:t>
            </w:r>
          </w:p>
          <w:p w14:paraId="5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Веденеева А.О.</w:t>
            </w:r>
          </w:p>
          <w:p w14:paraId="5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  <w:p w14:paraId="5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16.20-16.50 – </w:t>
            </w:r>
            <w:r>
              <w:rPr>
                <w:rFonts w:ascii="Times New Roman" w:hAnsi="Times New Roman"/>
                <w:b w:val="1"/>
                <w:sz w:val="24"/>
              </w:rPr>
              <w:t>5-7 лет</w:t>
            </w:r>
          </w:p>
        </w:tc>
      </w:tr>
    </w:tbl>
    <w:p w14:paraId="5D000000"/>
    <w:sectPr>
      <w:pgSz w:h="11906" w:orient="landscape" w:w="16838"/>
      <w:pgMar w:bottom="426" w:footer="708" w:gutter="0" w:header="708" w:left="1134" w:right="1134" w:top="28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2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2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styleId="Style_1" w:type="table">
    <w:name w:val="Table Grid"/>
    <w:basedOn w:val="Style_24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2026-09-16T16:43:13Z</dcterms:modified>
</cp:coreProperties>
</file>